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ind w:firstLine="720" w:firstLineChars="100"/>
        <w:jc w:val="center"/>
        <w:rPr>
          <w:rFonts w:ascii="Calibri" w:hAnsi="Calibri"/>
          <w:kern w:val="2"/>
          <w:sz w:val="72"/>
          <w:szCs w:val="72"/>
          <w:lang w:val="en-US" w:bidi="ar-SA"/>
        </w:rPr>
      </w:pPr>
      <w:bookmarkStart w:id="0" w:name="_Toc531089499"/>
      <w:r>
        <w:rPr>
          <w:rFonts w:hint="eastAsia" w:ascii="Calibri" w:hAnsi="Calibri"/>
          <w:kern w:val="2"/>
          <w:sz w:val="72"/>
          <w:szCs w:val="72"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-289560</wp:posOffset>
            </wp:positionV>
            <wp:extent cx="1013460" cy="952500"/>
            <wp:effectExtent l="0" t="0" r="0" b="0"/>
            <wp:wrapNone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52499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/>
          <w:kern w:val="2"/>
          <w:sz w:val="72"/>
          <w:szCs w:val="72"/>
          <w:lang w:val="en-US" w:bidi="ar-SA"/>
        </w:rPr>
        <w:t>琼台师范学院</w:t>
      </w:r>
    </w:p>
    <w:p>
      <w:pPr>
        <w:autoSpaceDE/>
        <w:autoSpaceDN/>
        <w:ind w:firstLine="720" w:firstLineChars="100"/>
        <w:jc w:val="center"/>
        <w:rPr>
          <w:rFonts w:ascii="Calibri" w:hAnsi="Calibri"/>
          <w:kern w:val="2"/>
          <w:sz w:val="72"/>
          <w:szCs w:val="72"/>
          <w:lang w:val="en-US" w:bidi="ar-SA"/>
        </w:rPr>
      </w:pPr>
    </w:p>
    <w:p>
      <w:pPr>
        <w:autoSpaceDE/>
        <w:autoSpaceDN/>
        <w:jc w:val="center"/>
        <w:rPr>
          <w:rFonts w:hint="default" w:ascii="Calibri" w:hAnsi="Calibri" w:eastAsia="宋体"/>
          <w:b/>
          <w:bCs/>
          <w:kern w:val="2"/>
          <w:sz w:val="52"/>
          <w:szCs w:val="52"/>
          <w:lang w:val="en-US" w:eastAsia="zh-CN" w:bidi="ar-SA"/>
        </w:rPr>
      </w:pPr>
      <w:r>
        <w:rPr>
          <w:rFonts w:hint="eastAsia" w:ascii="Calibri" w:hAnsi="Calibri"/>
          <w:b/>
          <w:bCs/>
          <w:kern w:val="2"/>
          <w:sz w:val="52"/>
          <w:szCs w:val="52"/>
          <w:lang w:val="en-US" w:eastAsia="zh-CN" w:bidi="ar-SA"/>
        </w:rPr>
        <w:t>北回归线旅行社</w:t>
      </w:r>
    </w:p>
    <w:p>
      <w:pPr>
        <w:autoSpaceDE/>
        <w:autoSpaceDN/>
        <w:jc w:val="center"/>
        <w:rPr>
          <w:rFonts w:ascii="Calibri" w:hAnsi="Calibri"/>
          <w:b/>
          <w:bCs/>
          <w:kern w:val="2"/>
          <w:sz w:val="48"/>
          <w:szCs w:val="48"/>
          <w:lang w:val="en-US" w:bidi="ar-SA"/>
        </w:rPr>
      </w:pPr>
    </w:p>
    <w:p>
      <w:pPr>
        <w:autoSpaceDE/>
        <w:autoSpaceDN/>
        <w:jc w:val="center"/>
        <w:rPr>
          <w:rFonts w:ascii="Calibri" w:hAnsi="Calibri"/>
          <w:kern w:val="2"/>
          <w:sz w:val="48"/>
          <w:szCs w:val="48"/>
          <w:lang w:val="en-US" w:bidi="ar-SA"/>
        </w:rPr>
      </w:pPr>
      <w:r>
        <w:rPr>
          <w:rFonts w:hint="eastAsia" w:ascii="Calibri" w:hAnsi="Calibri"/>
          <w:b/>
          <w:bCs/>
          <w:kern w:val="2"/>
          <w:sz w:val="48"/>
          <w:szCs w:val="48"/>
          <w:lang w:val="en-US" w:bidi="ar-SA"/>
        </w:rPr>
        <w:t>（</w:t>
      </w:r>
      <w:r>
        <w:rPr>
          <w:rFonts w:hint="eastAsia" w:ascii="Calibri" w:hAnsi="Calibri"/>
          <w:b/>
          <w:bCs/>
          <w:kern w:val="2"/>
          <w:sz w:val="48"/>
          <w:szCs w:val="48"/>
          <w:lang w:val="en-US" w:eastAsia="zh-CN" w:bidi="ar-SA"/>
        </w:rPr>
        <w:t>琼台师范学院第四届琼台书院周边低碳二日游活动策划ppt大赛</w:t>
      </w:r>
      <w:r>
        <w:rPr>
          <w:rFonts w:hint="eastAsia" w:ascii="Calibri" w:hAnsi="Calibri"/>
          <w:b/>
          <w:bCs/>
          <w:kern w:val="2"/>
          <w:sz w:val="48"/>
          <w:szCs w:val="48"/>
          <w:lang w:val="en-US" w:bidi="ar-SA"/>
        </w:rPr>
        <w:t>活动）</w:t>
      </w:r>
    </w:p>
    <w:p>
      <w:pPr>
        <w:autoSpaceDE/>
        <w:autoSpaceDN/>
        <w:jc w:val="center"/>
        <w:rPr>
          <w:rFonts w:ascii="Calibri" w:hAnsi="Calibri"/>
          <w:kern w:val="2"/>
          <w:sz w:val="48"/>
          <w:szCs w:val="48"/>
          <w:lang w:val="en-US" w:bidi="ar-SA"/>
        </w:rPr>
      </w:pPr>
    </w:p>
    <w:p>
      <w:pPr>
        <w:autoSpaceDE/>
        <w:autoSpaceDN/>
        <w:jc w:val="center"/>
        <w:rPr>
          <w:rFonts w:ascii="Calibri" w:hAnsi="Calibri"/>
          <w:kern w:val="2"/>
          <w:sz w:val="48"/>
          <w:szCs w:val="48"/>
          <w:lang w:val="en-US" w:bidi="ar-SA"/>
        </w:rPr>
      </w:pPr>
    </w:p>
    <w:p>
      <w:pPr>
        <w:autoSpaceDE/>
        <w:autoSpaceDN/>
        <w:jc w:val="center"/>
        <w:outlineLvl w:val="0"/>
        <w:rPr>
          <w:rFonts w:ascii="Calibri" w:hAnsi="Calibri"/>
          <w:kern w:val="2"/>
          <w:sz w:val="84"/>
          <w:szCs w:val="84"/>
          <w:lang w:val="en-US" w:bidi="ar-SA"/>
        </w:rPr>
      </w:pPr>
      <w:bookmarkStart w:id="1" w:name="_Toc16460"/>
      <w:bookmarkEnd w:id="1"/>
      <w:r>
        <w:rPr>
          <w:rFonts w:ascii="Calibri" w:hAnsi="Calibri"/>
          <w:kern w:val="2"/>
          <w:sz w:val="84"/>
          <w:szCs w:val="84"/>
          <w:lang w:val="en-US" w:bidi="ar-SA"/>
        </w:rPr>
        <w:t>策</w:t>
      </w:r>
    </w:p>
    <w:p>
      <w:pPr>
        <w:autoSpaceDE/>
        <w:autoSpaceDN/>
        <w:jc w:val="center"/>
        <w:outlineLvl w:val="0"/>
        <w:rPr>
          <w:rFonts w:ascii="Calibri" w:hAnsi="Calibri"/>
          <w:kern w:val="2"/>
          <w:sz w:val="84"/>
          <w:szCs w:val="84"/>
          <w:lang w:val="en-US" w:bidi="ar-SA"/>
        </w:rPr>
      </w:pPr>
      <w:bookmarkStart w:id="2" w:name="_Toc14289"/>
      <w:bookmarkEnd w:id="2"/>
      <w:r>
        <w:rPr>
          <w:rFonts w:ascii="Calibri" w:hAnsi="Calibri"/>
          <w:kern w:val="2"/>
          <w:sz w:val="84"/>
          <w:szCs w:val="84"/>
          <w:lang w:val="en-US" w:bidi="ar-SA"/>
        </w:rPr>
        <w:t>划</w:t>
      </w:r>
    </w:p>
    <w:p>
      <w:pPr>
        <w:autoSpaceDE/>
        <w:autoSpaceDN/>
        <w:jc w:val="center"/>
        <w:rPr>
          <w:rFonts w:ascii="Calibri" w:hAnsi="Calibri"/>
          <w:kern w:val="2"/>
          <w:sz w:val="84"/>
          <w:szCs w:val="84"/>
          <w:lang w:val="en-US" w:bidi="ar-SA"/>
        </w:rPr>
      </w:pPr>
      <w:r>
        <w:rPr>
          <w:rFonts w:ascii="Calibri" w:hAnsi="Calibri"/>
          <w:kern w:val="2"/>
          <w:sz w:val="84"/>
          <w:szCs w:val="84"/>
          <w:lang w:val="en-US" w:bidi="ar-SA"/>
        </w:rPr>
        <w:t>案</w:t>
      </w:r>
    </w:p>
    <w:p>
      <w:pPr>
        <w:autoSpaceDE/>
        <w:autoSpaceDN/>
        <w:spacing w:line="480" w:lineRule="auto"/>
        <w:jc w:val="both"/>
        <w:rPr>
          <w:rFonts w:ascii="Calibri" w:hAnsi="Calibri"/>
          <w:kern w:val="2"/>
          <w:sz w:val="52"/>
          <w:szCs w:val="52"/>
          <w:lang w:val="en-US" w:bidi="ar-SA"/>
        </w:rPr>
      </w:pPr>
    </w:p>
    <w:p>
      <w:pPr>
        <w:autoSpaceDE/>
        <w:autoSpaceDN/>
        <w:jc w:val="both"/>
        <w:rPr>
          <w:rFonts w:ascii="Calibri" w:hAnsi="Calibri"/>
          <w:kern w:val="2"/>
          <w:sz w:val="52"/>
          <w:szCs w:val="52"/>
          <w:lang w:val="en-US" w:bidi="ar-SA"/>
        </w:rPr>
      </w:pPr>
    </w:p>
    <w:p>
      <w:pPr>
        <w:widowControl/>
        <w:shd w:val="clear" w:color="auto" w:fill="FBFBFB"/>
        <w:autoSpaceDE/>
        <w:autoSpaceDN/>
        <w:spacing w:line="360" w:lineRule="auto"/>
        <w:ind w:firstLine="300" w:firstLineChars="100"/>
        <w:rPr>
          <w:rFonts w:hint="default" w:eastAsia="宋体"/>
          <w:kern w:val="2"/>
          <w:sz w:val="30"/>
          <w:szCs w:val="30"/>
          <w:lang w:val="en-US" w:eastAsia="zh-CN" w:bidi="ar-SA"/>
        </w:rPr>
      </w:pPr>
      <w:r>
        <w:rPr>
          <w:rFonts w:hint="eastAsia"/>
          <w:kern w:val="2"/>
          <w:sz w:val="30"/>
          <w:szCs w:val="30"/>
          <w:lang w:val="en-US" w:bidi="ar-SA"/>
        </w:rPr>
        <w:t>主办单位：</w:t>
      </w:r>
      <w:r>
        <w:rPr>
          <w:rFonts w:hint="eastAsia"/>
          <w:kern w:val="2"/>
          <w:sz w:val="30"/>
          <w:szCs w:val="30"/>
          <w:lang w:val="en-US" w:eastAsia="zh-CN" w:bidi="ar-SA"/>
        </w:rPr>
        <w:t>琼台师范学院教务处</w:t>
      </w:r>
    </w:p>
    <w:p>
      <w:pPr>
        <w:autoSpaceDE/>
        <w:autoSpaceDN/>
        <w:spacing w:line="360" w:lineRule="auto"/>
        <w:ind w:firstLine="300" w:firstLineChars="100"/>
        <w:rPr>
          <w:kern w:val="2"/>
          <w:sz w:val="30"/>
          <w:szCs w:val="30"/>
          <w:lang w:val="en-US" w:bidi="ar-SA"/>
        </w:rPr>
      </w:pPr>
      <w:r>
        <w:rPr>
          <w:rFonts w:hint="eastAsia"/>
          <w:kern w:val="2"/>
          <w:sz w:val="30"/>
          <w:szCs w:val="30"/>
          <w:lang w:val="en-US" w:bidi="ar-SA"/>
        </w:rPr>
        <w:t>策划时间：2024年</w:t>
      </w:r>
      <w:r>
        <w:rPr>
          <w:rFonts w:hint="eastAsia"/>
          <w:kern w:val="2"/>
          <w:sz w:val="30"/>
          <w:szCs w:val="30"/>
          <w:lang w:val="en-US" w:eastAsia="zh-CN" w:bidi="ar-SA"/>
        </w:rPr>
        <w:t>3</w:t>
      </w:r>
      <w:r>
        <w:rPr>
          <w:rFonts w:hint="eastAsia"/>
          <w:kern w:val="2"/>
          <w:sz w:val="30"/>
          <w:szCs w:val="30"/>
          <w:lang w:val="en-US" w:bidi="ar-SA"/>
        </w:rPr>
        <w:t>月</w:t>
      </w:r>
      <w:r>
        <w:rPr>
          <w:rFonts w:hint="eastAsia"/>
          <w:kern w:val="2"/>
          <w:sz w:val="30"/>
          <w:szCs w:val="30"/>
          <w:lang w:val="en-US" w:eastAsia="zh-CN" w:bidi="ar-SA"/>
        </w:rPr>
        <w:t>28</w:t>
      </w:r>
      <w:r>
        <w:rPr>
          <w:rFonts w:hint="eastAsia"/>
          <w:kern w:val="2"/>
          <w:sz w:val="30"/>
          <w:szCs w:val="30"/>
          <w:lang w:val="en-US" w:bidi="ar-SA"/>
        </w:rPr>
        <w:t>日</w:t>
      </w:r>
    </w:p>
    <w:p>
      <w:pPr>
        <w:autoSpaceDE/>
        <w:autoSpaceDN/>
        <w:spacing w:line="360" w:lineRule="auto"/>
        <w:ind w:firstLine="300" w:firstLineChars="100"/>
        <w:rPr>
          <w:kern w:val="2"/>
          <w:sz w:val="30"/>
          <w:szCs w:val="30"/>
          <w:lang w:val="en-US" w:bidi="ar-SA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sdt>
      <w:sdtPr>
        <w:rPr>
          <w:rFonts w:ascii="Cambria" w:hAnsi="Cambria"/>
          <w:b/>
          <w:bCs/>
          <w:sz w:val="21"/>
          <w:szCs w:val="32"/>
        </w:rPr>
        <w:id w:val="147471216"/>
      </w:sdtPr>
      <w:sdtEndPr>
        <w:rPr>
          <w:rFonts w:hint="eastAsia" w:ascii="Cambria" w:hAnsi="Cambria"/>
          <w:b/>
          <w:bCs/>
          <w:sz w:val="44"/>
          <w:szCs w:val="28"/>
        </w:rPr>
      </w:sdtEndPr>
      <w:sdtContent>
        <w:p>
          <w:pPr>
            <w:jc w:val="center"/>
            <w:rPr>
              <w:rFonts w:ascii="楷体" w:hAnsi="楷体" w:eastAsia="楷体" w:cs="楷体"/>
              <w:b/>
              <w:bCs/>
              <w:sz w:val="48"/>
              <w:szCs w:val="48"/>
            </w:rPr>
          </w:pPr>
          <w:r>
            <w:rPr>
              <w:rFonts w:hint="eastAsia" w:ascii="楷体" w:hAnsi="楷体" w:eastAsia="楷体" w:cs="楷体"/>
              <w:b/>
              <w:bCs/>
              <w:sz w:val="48"/>
              <w:szCs w:val="48"/>
            </w:rPr>
            <w:t>目录</w:t>
          </w:r>
        </w:p>
        <w:p>
          <w:pPr>
            <w:pStyle w:val="14"/>
            <w:tabs>
              <w:tab w:val="right" w:leader="dot" w:pos="8306"/>
            </w:tabs>
            <w:jc w:val="center"/>
            <w:rPr>
              <w:rFonts w:asciiTheme="majorEastAsia" w:hAnsiTheme="majorEastAsia" w:eastAsiaTheme="majorEastAsia" w:cstheme="majorEastAsia"/>
              <w:b/>
              <w:sz w:val="32"/>
              <w:szCs w:val="32"/>
            </w:rPr>
          </w:pP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instrText xml:space="preserve">TOC \o "1-2" \h \u </w:instrText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"_Toc14512"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一、活动名称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ab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instrText xml:space="preserve"> PAGEREF _Toc14512 \h </w:instrTex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2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asciiTheme="majorEastAsia" w:hAnsiTheme="majorEastAsia" w:eastAsiaTheme="majorEastAsia" w:cstheme="majorEastAsia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"_Toc15612"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二、活动主题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ab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instrText xml:space="preserve"> PAGEREF _Toc15612 \h </w:instrTex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2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asciiTheme="majorEastAsia" w:hAnsiTheme="majorEastAsia" w:eastAsiaTheme="majorEastAsia" w:cstheme="majorEastAsia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"_Toc9170"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三、活动背景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ab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instrText xml:space="preserve"> PAGEREF _Toc9170 \h </w:instrTex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2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asciiTheme="majorEastAsia" w:hAnsiTheme="majorEastAsia" w:eastAsiaTheme="majorEastAsia" w:cstheme="majorEastAsia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"_Toc15058"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四、活动目的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ab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instrText xml:space="preserve"> PAGEREF _Toc15058 \h </w:instrTex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2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asciiTheme="majorEastAsia" w:hAnsiTheme="majorEastAsia" w:eastAsiaTheme="majorEastAsia" w:cstheme="majorEastAsia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"_Toc24380"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五、活动时间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ab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instrText xml:space="preserve"> PAGEREF _Toc24380 \h </w:instrTex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2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asciiTheme="majorEastAsia" w:hAnsiTheme="majorEastAsia" w:eastAsiaTheme="majorEastAsia" w:cstheme="majorEastAsia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"_Toc4594"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六、活动地点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ab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instrText xml:space="preserve"> PAGEREF _Toc4594 \h </w:instrTex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3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asciiTheme="majorEastAsia" w:hAnsiTheme="majorEastAsia" w:eastAsiaTheme="majorEastAsia" w:cstheme="majorEastAsia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"_Toc1543"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七、活动单位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ab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instrText xml:space="preserve"> PAGEREF _Toc1543 \h </w:instrTex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3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asciiTheme="majorEastAsia" w:hAnsiTheme="majorEastAsia" w:eastAsiaTheme="majorEastAsia" w:cstheme="majorEastAsia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"_Toc26306"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八、活动对象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ab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instrText xml:space="preserve"> PAGEREF _Toc26306 \h </w:instrTex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3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asciiTheme="majorEastAsia" w:hAnsiTheme="majorEastAsia" w:eastAsiaTheme="majorEastAsia" w:cstheme="majorEastAsia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"_Toc1454"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九、活动内容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ab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instrText xml:space="preserve"> PAGEREF _Toc1454 \h </w:instrTex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3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asciiTheme="majorEastAsia" w:hAnsiTheme="majorEastAsia" w:eastAsiaTheme="majorEastAsia" w:cstheme="majorEastAsia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"_Toc25875"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十、活动流程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ab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instrText xml:space="preserve"> PAGEREF _Toc25875 \h </w:instrTex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3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ind w:left="440"/>
            <w:rPr>
              <w:rFonts w:asciiTheme="majorEastAsia" w:hAnsiTheme="majorEastAsia" w:eastAsiaTheme="majorEastAsia" w:cstheme="majorEastAsia"/>
              <w:sz w:val="32"/>
              <w:szCs w:val="32"/>
            </w:rPr>
          </w:pPr>
          <w:r>
            <w:fldChar w:fldCharType="begin"/>
          </w:r>
          <w:r>
            <w:instrText xml:space="preserve"> HYPERLINK \l "_Toc1958"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t>(一)活动前期</w:t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instrText xml:space="preserve"> PAGEREF _Toc1958 \h </w:instrText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t>3</w:t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ind w:left="440"/>
            <w:rPr>
              <w:rFonts w:asciiTheme="majorEastAsia" w:hAnsiTheme="majorEastAsia" w:eastAsiaTheme="majorEastAsia" w:cstheme="majorEastAsia"/>
              <w:sz w:val="32"/>
              <w:szCs w:val="32"/>
            </w:rPr>
          </w:pPr>
          <w:r>
            <w:fldChar w:fldCharType="begin"/>
          </w:r>
          <w:r>
            <w:instrText xml:space="preserve"> HYPERLINK \l "_Toc22260"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t>(二)活动中期</w:t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instrText xml:space="preserve"> PAGEREF _Toc22260 \h </w:instrText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t>3</w:t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ind w:left="440"/>
            <w:rPr>
              <w:rFonts w:asciiTheme="majorEastAsia" w:hAnsiTheme="majorEastAsia" w:eastAsiaTheme="majorEastAsia" w:cstheme="majorEastAsia"/>
              <w:sz w:val="32"/>
              <w:szCs w:val="32"/>
            </w:rPr>
          </w:pPr>
          <w:r>
            <w:fldChar w:fldCharType="begin"/>
          </w:r>
          <w:r>
            <w:instrText xml:space="preserve"> HYPERLINK \l "_Toc25437"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t>（三）活动后期</w:t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instrText xml:space="preserve"> PAGEREF _Toc25437 \h </w:instrText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t>3</w:t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32"/>
              <w:szCs w:val="32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asciiTheme="majorEastAsia" w:hAnsiTheme="majorEastAsia" w:eastAsiaTheme="majorEastAsia" w:cstheme="majorEastAsia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"_Toc1966"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十一、注意事项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ab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instrText xml:space="preserve"> PAGEREF _Toc1966 \h </w:instrTex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3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asciiTheme="majorEastAsia" w:hAnsiTheme="majorEastAsia" w:eastAsiaTheme="majorEastAsia" w:cstheme="majorEastAsia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"_Toc26750"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bCs/>
              <w:sz w:val="32"/>
              <w:szCs w:val="32"/>
            </w:rPr>
            <w:t>十二、学分设置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ab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instrText xml:space="preserve"> PAGEREF _Toc26750 \h </w:instrTex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t>4</w:t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b/>
              <w:sz w:val="32"/>
              <w:szCs w:val="32"/>
            </w:rPr>
            <w:fldChar w:fldCharType="end"/>
          </w:r>
        </w:p>
        <w:p>
          <w:pPr>
            <w:pStyle w:val="7"/>
            <w:spacing w:line="360" w:lineRule="auto"/>
            <w:ind w:firstLine="0"/>
            <w:outlineLvl w:val="9"/>
            <w:rPr>
              <w:rFonts w:ascii="宋体" w:hAnsi="宋体"/>
              <w:sz w:val="32"/>
            </w:rPr>
          </w:pPr>
          <w:r>
            <w:rPr>
              <w:rFonts w:hint="eastAsia" w:asciiTheme="majorEastAsia" w:hAnsiTheme="majorEastAsia" w:eastAsiaTheme="majorEastAsia" w:cstheme="majorEastAsia"/>
              <w:sz w:val="32"/>
            </w:rPr>
            <w:fldChar w:fldCharType="end"/>
          </w:r>
        </w:p>
        <w:p>
          <w:pPr>
            <w:pStyle w:val="7"/>
            <w:spacing w:line="360" w:lineRule="auto"/>
            <w:ind w:firstLine="0"/>
            <w:outlineLvl w:val="9"/>
            <w:rPr>
              <w:rFonts w:ascii="宋体" w:hAnsi="宋体"/>
              <w:szCs w:val="28"/>
            </w:rPr>
          </w:pPr>
        </w:p>
        <w:p>
          <w:pPr>
            <w:pStyle w:val="7"/>
            <w:spacing w:line="360" w:lineRule="auto"/>
            <w:ind w:firstLine="0"/>
            <w:outlineLvl w:val="9"/>
            <w:rPr>
              <w:rFonts w:ascii="宋体" w:hAnsi="宋体"/>
              <w:sz w:val="28"/>
              <w:szCs w:val="28"/>
            </w:rPr>
          </w:pPr>
        </w:p>
      </w:sdtContent>
    </w:sdt>
    <w:p>
      <w:pPr>
        <w:rPr>
          <w:rStyle w:val="10"/>
          <w:sz w:val="28"/>
          <w:szCs w:val="28"/>
        </w:rPr>
      </w:pPr>
      <w:bookmarkStart w:id="3" w:name="_Toc14512"/>
      <w:r>
        <w:rPr>
          <w:rStyle w:val="10"/>
          <w:rFonts w:hint="eastAsia"/>
          <w:sz w:val="28"/>
          <w:szCs w:val="28"/>
        </w:rPr>
        <w:br w:type="page"/>
      </w:r>
    </w:p>
    <w:bookmarkEnd w:id="0"/>
    <w:bookmarkEnd w:id="3"/>
    <w:p>
      <w:pPr>
        <w:pStyle w:val="7"/>
        <w:numPr>
          <w:ilvl w:val="0"/>
          <w:numId w:val="1"/>
        </w:numPr>
        <w:spacing w:line="360" w:lineRule="auto"/>
        <w:ind w:firstLine="0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hint="eastAsia" w:ascii="宋体" w:hAnsi="宋体"/>
          <w:sz w:val="28"/>
          <w:szCs w:val="28"/>
        </w:rPr>
        <w:t>活动名称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琼台师范书院第四届琼台书院周边低碳二日游活动策划ppt大赛活动</w:t>
      </w:r>
    </w:p>
    <w:p>
      <w:pPr>
        <w:pStyle w:val="7"/>
        <w:numPr>
          <w:ilvl w:val="0"/>
          <w:numId w:val="1"/>
        </w:numPr>
        <w:spacing w:line="360" w:lineRule="auto"/>
        <w:ind w:firstLine="0"/>
        <w:rPr>
          <w:rFonts w:ascii="宋体" w:hAnsi="宋体"/>
          <w:sz w:val="28"/>
          <w:szCs w:val="28"/>
        </w:rPr>
      </w:pPr>
      <w:bookmarkStart w:id="4" w:name="_Toc15612"/>
      <w:bookmarkEnd w:id="4"/>
      <w:bookmarkStart w:id="5" w:name="_Toc531089500"/>
      <w:bookmarkEnd w:id="5"/>
      <w:bookmarkStart w:id="6" w:name="_Toc531085405"/>
      <w:bookmarkStart w:id="7" w:name="_Toc531089501"/>
      <w:r>
        <w:rPr>
          <w:rFonts w:hint="eastAsia" w:ascii="宋体" w:hAnsi="宋体"/>
          <w:sz w:val="28"/>
          <w:szCs w:val="28"/>
        </w:rPr>
        <w:t>活动主题</w:t>
      </w:r>
    </w:p>
    <w:p>
      <w:pPr>
        <w:pStyle w:val="7"/>
        <w:spacing w:line="360" w:lineRule="auto"/>
        <w:ind w:firstLine="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琼台书院，百年芳华；低碳旅游，筑梦海南。</w:t>
      </w:r>
    </w:p>
    <w:bookmarkEnd w:id="6"/>
    <w:bookmarkEnd w:id="7"/>
    <w:p>
      <w:pPr>
        <w:pStyle w:val="7"/>
        <w:numPr>
          <w:ilvl w:val="0"/>
          <w:numId w:val="1"/>
        </w:numPr>
        <w:spacing w:line="360" w:lineRule="auto"/>
        <w:ind w:firstLine="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bookmarkStart w:id="8" w:name="_Toc9170"/>
      <w:bookmarkEnd w:id="8"/>
      <w:bookmarkStart w:id="9" w:name="_Toc531089502"/>
      <w:bookmarkStart w:id="10" w:name="_Toc15058"/>
      <w:r>
        <w:rPr>
          <w:rFonts w:hint="eastAsia" w:ascii="宋体" w:hAnsi="宋体"/>
          <w:sz w:val="28"/>
          <w:szCs w:val="28"/>
        </w:rPr>
        <w:t>活动背景</w:t>
      </w:r>
    </w:p>
    <w:p>
      <w:pPr>
        <w:pStyle w:val="7"/>
        <w:spacing w:line="360" w:lineRule="auto"/>
        <w:ind w:firstLine="480" w:firstLineChars="200"/>
        <w:rPr>
          <w:rFonts w:hint="eastAsia" w:ascii="宋体" w:hAnsi="宋体" w:eastAsia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sz w:val="24"/>
          <w:szCs w:val="24"/>
          <w:lang w:val="en-US" w:eastAsia="zh-CN"/>
        </w:rPr>
        <w:t>为贯彻落实习中共中央二十大重要精神，引导大学生“学史明理、学史增信、学史崇德、学史力行”的积极学术风气，做“有理想、有目标、有计划、有行动”的四有青年，为海南自贸港建设注入“无负山海，敢为琼先”的精神动力，更好的传承琼台书院318年文脉，推动我大校学生认知旅游行业、走近乡村振兴、走进社会生活，提升理论运用于实践的行动能力，把双休日用活起来，以低碳出游的方式进行二日游。现由琼台师范学院教务处主办、管理学院承办、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北回归线旅行社协办</w:t>
      </w:r>
      <w:r>
        <w:rPr>
          <w:rFonts w:hint="eastAsia" w:ascii="宋体" w:hAnsi="宋体" w:eastAsia="宋体"/>
          <w:b w:val="0"/>
          <w:sz w:val="24"/>
          <w:szCs w:val="24"/>
          <w:lang w:val="en-US" w:eastAsia="zh-CN"/>
        </w:rPr>
        <w:t>的第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/>
          <w:b w:val="0"/>
          <w:sz w:val="24"/>
          <w:szCs w:val="24"/>
          <w:lang w:val="en-US" w:eastAsia="zh-CN"/>
        </w:rPr>
        <w:t>届琼台书院周边低碳二日游活动策划PPT大赛，面向全校大学生公开征集作品。</w:t>
      </w:r>
    </w:p>
    <w:p>
      <w:pPr>
        <w:pStyle w:val="7"/>
        <w:spacing w:line="360" w:lineRule="auto"/>
        <w:ind w:firstLine="0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四、活动目的</w:t>
      </w:r>
    </w:p>
    <w:bookmarkEnd w:id="9"/>
    <w:bookmarkEnd w:id="10"/>
    <w:p>
      <w:pPr>
        <w:pStyle w:val="7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bookmarkStart w:id="11" w:name="_Toc531089503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目前在校大学生对社会各个行业认知较少，双休日宅在寝室较多；对正在发生的自贸港建设、乡村振兴、红色旅游、低碳生活、双循环战略了解不多。本活动以海口市府城琼台书院为旅游中心地，开展二日游策划活动，以PPT比赛来促进知识应用，通过学生自我设计周末的旅游活动日程，来更好的理解与运用所学知识。以期达到：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1.了解琼台师范学院的数百年发展历程;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2.深化学生对海南自贸港、海南旅游行业和自己专业的认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知;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3.丰富同学们的学习生活，活跃校园文化氛围;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4.为全校学生搭建展现能力和提升专业素养的平台。</w:t>
      </w:r>
    </w:p>
    <w:bookmarkEnd w:id="11"/>
    <w:p>
      <w:pPr>
        <w:pStyle w:val="7"/>
        <w:spacing w:line="360" w:lineRule="auto"/>
        <w:ind w:firstLine="0"/>
        <w:rPr>
          <w:rFonts w:ascii="宋体" w:hAnsi="宋体"/>
          <w:sz w:val="28"/>
          <w:szCs w:val="28"/>
          <w:lang w:val="en-US"/>
        </w:rPr>
      </w:pPr>
      <w:bookmarkStart w:id="12" w:name="_Toc24380"/>
      <w:bookmarkEnd w:id="12"/>
      <w:r>
        <w:rPr>
          <w:rFonts w:hint="eastAsia" w:ascii="宋体" w:hAnsi="宋体"/>
          <w:sz w:val="28"/>
          <w:szCs w:val="28"/>
        </w:rPr>
        <w:t>五、活动时间</w:t>
      </w:r>
    </w:p>
    <w:p>
      <w:pPr>
        <w:spacing w:line="360" w:lineRule="auto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报名时间：2024年3月31日11.1</w:t>
      </w:r>
      <w:bookmarkStart w:id="24" w:name="_GoBack"/>
      <w:bookmarkEnd w:id="24"/>
      <w:r>
        <w:rPr>
          <w:rFonts w:hint="eastAsia"/>
          <w:sz w:val="28"/>
          <w:lang w:val="en-US" w:eastAsia="zh-CN"/>
        </w:rPr>
        <w:t>0——2024年4月9日24.00</w:t>
      </w:r>
      <w:r>
        <w:rPr>
          <w:rFonts w:hint="eastAsia"/>
          <w:sz w:val="28"/>
          <w:lang w:val="en-US" w:eastAsia="zh-CN"/>
        </w:rPr>
        <w:br w:type="textWrapping"/>
      </w:r>
      <w:r>
        <w:rPr>
          <w:rFonts w:hint="eastAsia"/>
          <w:sz w:val="28"/>
          <w:lang w:val="en-US" w:eastAsia="zh-CN"/>
        </w:rPr>
        <w:t>活动时间：2024年4月10日08.00——2024年4月12日24.00</w:t>
      </w:r>
      <w:r>
        <w:rPr>
          <w:rFonts w:hint="eastAsia"/>
          <w:sz w:val="28"/>
          <w:lang w:val="en-US" w:eastAsia="zh-CN"/>
        </w:rPr>
        <w:br w:type="textWrapping"/>
      </w:r>
      <w:r>
        <w:rPr>
          <w:rFonts w:hint="eastAsia" w:ascii="宋体" w:hAnsi="宋体"/>
          <w:b/>
          <w:sz w:val="28"/>
          <w:szCs w:val="28"/>
        </w:rPr>
        <w:t>六、活动地点</w:t>
      </w:r>
    </w:p>
    <w:p>
      <w:pPr>
        <w:spacing w:line="360" w:lineRule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线上初选：qq群1：679775236，qq群2：470978509</w:t>
      </w:r>
    </w:p>
    <w:p>
      <w:pPr>
        <w:spacing w:line="360" w:lineRule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线下决赛：文C201</w:t>
      </w:r>
    </w:p>
    <w:p>
      <w:pPr>
        <w:pStyle w:val="7"/>
        <w:spacing w:line="360" w:lineRule="auto"/>
        <w:ind w:firstLine="0"/>
        <w:rPr>
          <w:rFonts w:hint="default" w:eastAsia="宋体"/>
          <w:bCs/>
          <w:sz w:val="28"/>
          <w:szCs w:val="28"/>
          <w:lang w:val="en-US" w:eastAsia="zh-CN"/>
        </w:rPr>
      </w:pPr>
      <w:bookmarkStart w:id="13" w:name="_Toc531089506"/>
      <w:r>
        <w:rPr>
          <w:rFonts w:hint="eastAsia" w:ascii="宋体" w:hAnsi="宋体"/>
          <w:sz w:val="28"/>
          <w:szCs w:val="28"/>
        </w:rPr>
        <w:t>七、活动单位</w:t>
      </w:r>
    </w:p>
    <w:p>
      <w:pPr>
        <w:pStyle w:val="7"/>
        <w:spacing w:line="360" w:lineRule="auto"/>
        <w:ind w:firstLine="0"/>
        <w:rPr>
          <w:rFonts w:hint="default" w:eastAsia="宋体"/>
          <w:b w:val="0"/>
          <w:bCs w:val="0"/>
          <w:sz w:val="28"/>
          <w:lang w:val="en-US" w:eastAsia="zh-CN"/>
        </w:rPr>
      </w:pPr>
      <w:r>
        <w:rPr>
          <w:rFonts w:hint="eastAsia"/>
          <w:b w:val="0"/>
          <w:bCs w:val="0"/>
          <w:sz w:val="28"/>
          <w:lang w:val="en-US" w:eastAsia="zh-CN"/>
        </w:rPr>
        <w:t>本次大赛由琼台师范学院教务处主办，管理学院承办，北回归线旅行社协办。</w:t>
      </w:r>
    </w:p>
    <w:bookmarkEnd w:id="13"/>
    <w:p>
      <w:pPr>
        <w:pStyle w:val="7"/>
        <w:spacing w:line="360" w:lineRule="auto"/>
        <w:ind w:firstLine="0"/>
        <w:rPr>
          <w:bCs/>
          <w:sz w:val="28"/>
          <w:szCs w:val="28"/>
          <w:lang w:val="en-US"/>
        </w:rPr>
      </w:pPr>
      <w:bookmarkStart w:id="14" w:name="_Toc26306"/>
      <w:bookmarkEnd w:id="14"/>
      <w:r>
        <w:rPr>
          <w:rFonts w:hint="eastAsia" w:ascii="宋体" w:hAnsi="宋体"/>
          <w:sz w:val="28"/>
          <w:szCs w:val="28"/>
          <w:lang w:val="en-US"/>
        </w:rPr>
        <w:t>八、活动对象</w:t>
      </w:r>
    </w:p>
    <w:p>
      <w:pPr>
        <w:pStyle w:val="7"/>
        <w:spacing w:line="360" w:lineRule="auto"/>
        <w:ind w:firstLine="0"/>
        <w:rPr>
          <w:rFonts w:hint="eastAsia" w:eastAsia="宋体"/>
          <w:sz w:val="28"/>
          <w:lang w:val="en-US" w:eastAsia="zh-CN"/>
        </w:rPr>
      </w:pPr>
      <w:r>
        <w:rPr>
          <w:rFonts w:hint="eastAsia"/>
          <w:b w:val="0"/>
          <w:sz w:val="28"/>
          <w:lang w:val="en-US" w:eastAsia="zh-CN"/>
        </w:rPr>
        <w:t>琼台师范</w:t>
      </w:r>
      <w:r>
        <w:rPr>
          <w:b w:val="0"/>
          <w:sz w:val="28"/>
          <w:lang w:val="en-US"/>
        </w:rPr>
        <w:t>学院全体学生</w:t>
      </w:r>
      <w:r>
        <w:rPr>
          <w:rFonts w:hint="eastAsia"/>
          <w:b w:val="0"/>
          <w:sz w:val="28"/>
          <w:lang w:val="en-US" w:eastAsia="zh-CN"/>
        </w:rPr>
        <w:t>（不限专业，不限年级）</w:t>
      </w:r>
    </w:p>
    <w:p>
      <w:pPr>
        <w:pStyle w:val="7"/>
        <w:numPr>
          <w:ilvl w:val="0"/>
          <w:numId w:val="2"/>
        </w:numPr>
        <w:spacing w:line="360" w:lineRule="auto"/>
        <w:ind w:firstLine="0"/>
        <w:rPr>
          <w:rFonts w:hint="eastAsia" w:ascii="宋体" w:hAnsi="宋体"/>
          <w:sz w:val="28"/>
          <w:szCs w:val="28"/>
          <w:lang w:val="en-US"/>
        </w:rPr>
      </w:pPr>
      <w:bookmarkStart w:id="15" w:name="_Toc531089507"/>
      <w:bookmarkEnd w:id="15"/>
      <w:bookmarkStart w:id="16" w:name="_Toc1454"/>
      <w:bookmarkEnd w:id="16"/>
      <w:r>
        <w:rPr>
          <w:rFonts w:hint="eastAsia" w:ascii="宋体" w:hAnsi="宋体"/>
          <w:sz w:val="28"/>
          <w:szCs w:val="28"/>
          <w:lang w:val="en-US"/>
        </w:rPr>
        <w:t>活动</w:t>
      </w:r>
      <w:r>
        <w:rPr>
          <w:rFonts w:hint="eastAsia" w:ascii="宋体" w:hAnsi="宋体"/>
          <w:sz w:val="28"/>
          <w:szCs w:val="28"/>
          <w:lang w:val="en-US" w:eastAsia="zh-CN"/>
        </w:rPr>
        <w:t>计划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1.3月31日前布置动员，4月12日以前收集参赛作品。参加者以5-8人为团队，进行活动策划，上交到管理学院办公室。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2.4月15-18日组委会初评，产生优秀团队15-20个进入学院比赛。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3.学校PPT大赛：计划在4月25日以前举办。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奖项设置：根据《琼台师范学院“每月教育活动”实施意见》（琼台〔2016〕88号）、《关于印发&lt;琼台师范学院“第二课堂成绩单”制度实施办法(试行）&gt;》（琼台〔2021〕177号）文件规定执行。评选一等奖1队；二等奖2队；三等奖3-4队；优胜奖3-5队；另评选10名最佳解说员。获奖团队发证书、奖励学分，不设奖金，证书到个人。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每10个积分，计相应模块1个学分，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其中一等奖6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分，二等奖4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分，三等奖2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分，参加者1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5.大赛组委会邀请评委3-5人，面向学生征集5名志愿者参与活动组织，颁发相应聘书。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6.赛事报名工作采用线上线下同时进行，线上报名依托第二课堂成绩单系统“到梦空间”。</w:t>
      </w:r>
    </w:p>
    <w:p>
      <w:pPr>
        <w:spacing w:line="560" w:lineRule="exact"/>
        <w:ind w:firstLine="640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、参赛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要求</w:t>
      </w:r>
    </w:p>
    <w:p>
      <w:pPr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1.参赛内容需符合时代性、可行性、创新性、实践性，主题突出，逻辑严谨。</w:t>
      </w:r>
    </w:p>
    <w:p>
      <w:pPr>
        <w:spacing w:line="560" w:lineRule="exact"/>
        <w:ind w:firstLine="64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2.参赛作品图文并茂，PPT篇幅在20-30页之内，时长在6分钟以内。</w:t>
      </w:r>
    </w:p>
    <w:p>
      <w:pPr>
        <w:spacing w:line="560" w:lineRule="exact"/>
        <w:ind w:firstLine="64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3.参赛报名表（见附件）和参赛作品通过互联网提交至电子邮箱（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3159055968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@qq.com），截止时间为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4月12日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24：00。</w:t>
      </w:r>
    </w:p>
    <w:p>
      <w:pPr>
        <w:spacing w:line="560" w:lineRule="exact"/>
        <w:ind w:firstLine="64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4.邮件格式名称为：</w:t>
      </w:r>
    </w:p>
    <w:p>
      <w:pPr>
        <w:spacing w:line="560" w:lineRule="exact"/>
        <w:ind w:firstLine="64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报名表：“学院+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班级+团队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名+联系方式”； </w:t>
      </w:r>
    </w:p>
    <w:p>
      <w:pPr>
        <w:spacing w:line="560" w:lineRule="exact"/>
        <w:ind w:firstLine="64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参赛作品：“团队名+作品标题”。</w:t>
      </w:r>
    </w:p>
    <w:p>
      <w:pPr>
        <w:spacing w:line="560" w:lineRule="exact"/>
        <w:ind w:firstLine="64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5.参赛人数不少于100人（或20组/队以上）。如报名参赛人数较多，将举办预选赛，选拔不少于总报名人数40%选手参加总决赛。如报名参赛人数不足，原则上该竞赛活动不予举办。</w:t>
      </w:r>
    </w:p>
    <w:p>
      <w:pPr>
        <w:spacing w:line="560" w:lineRule="exact"/>
        <w:ind w:firstLine="64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6.赛项负责人：党老师，联系电话：18117663898</w:t>
      </w:r>
    </w:p>
    <w:p>
      <w:pPr>
        <w:spacing w:line="560" w:lineRule="exact"/>
        <w:ind w:firstLine="640"/>
        <w:rPr>
          <w:rFonts w:hint="eastAsia" w:ascii="宋体" w:hAnsi="宋体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    </w:t>
      </w:r>
    </w:p>
    <w:p>
      <w:pPr>
        <w:pStyle w:val="7"/>
        <w:spacing w:line="360" w:lineRule="auto"/>
        <w:ind w:firstLine="0"/>
        <w:rPr>
          <w:rFonts w:hint="eastAsia" w:ascii="宋体" w:hAnsi="宋体"/>
          <w:sz w:val="24"/>
          <w:szCs w:val="24"/>
          <w:lang w:val="en-US"/>
        </w:rPr>
      </w:pPr>
      <w:bookmarkStart w:id="17" w:name="_Toc25875"/>
      <w:bookmarkEnd w:id="17"/>
      <w:r>
        <w:rPr>
          <w:rFonts w:hint="eastAsia" w:ascii="宋体" w:hAnsi="宋体"/>
          <w:sz w:val="24"/>
          <w:szCs w:val="24"/>
          <w:lang w:val="en-US"/>
        </w:rPr>
        <w:t>十</w:t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  <w:lang w:val="en-US"/>
        </w:rPr>
        <w:t>、活动流程</w:t>
      </w:r>
    </w:p>
    <w:p>
      <w:pPr>
        <w:spacing w:before="1" w:line="360" w:lineRule="auto"/>
        <w:outlineLvl w:val="1"/>
        <w:rPr>
          <w:b/>
          <w:bCs/>
          <w:sz w:val="24"/>
          <w:szCs w:val="24"/>
        </w:rPr>
      </w:pPr>
      <w:bookmarkStart w:id="18" w:name="_Toc1958"/>
      <w:bookmarkEnd w:id="18"/>
      <w:r>
        <w:rPr>
          <w:rFonts w:hint="eastAsia"/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  <w:lang w:val="en-US" w:eastAsia="zh-CN"/>
        </w:rPr>
        <w:t>一</w:t>
      </w:r>
      <w:r>
        <w:rPr>
          <w:rFonts w:hint="eastAsia"/>
          <w:b/>
          <w:bCs/>
          <w:sz w:val="24"/>
          <w:szCs w:val="24"/>
        </w:rPr>
        <w:t>)活动前期</w:t>
      </w:r>
    </w:p>
    <w:p>
      <w:pPr>
        <w:bidi w:val="0"/>
        <w:spacing w:line="360" w:lineRule="auto"/>
        <w:rPr>
          <w:rFonts w:hint="default" w:eastAsia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参与活动人员需提前</w:t>
      </w:r>
      <w:r>
        <w:rPr>
          <w:sz w:val="24"/>
          <w:szCs w:val="24"/>
          <w:lang w:val="en-US"/>
        </w:rPr>
        <w:t>在到梦空间的指定活动报名时间报名，报名</w:t>
      </w:r>
      <w:r>
        <w:rPr>
          <w:rFonts w:hint="eastAsia"/>
          <w:sz w:val="24"/>
          <w:szCs w:val="24"/>
          <w:lang w:val="en-US" w:eastAsia="zh-CN"/>
        </w:rPr>
        <w:t>成功</w:t>
      </w:r>
      <w:r>
        <w:rPr>
          <w:sz w:val="24"/>
          <w:szCs w:val="24"/>
          <w:lang w:val="en-US"/>
        </w:rPr>
        <w:t>录取后，加入活动</w:t>
      </w:r>
      <w:r>
        <w:rPr>
          <w:rFonts w:hint="eastAsia"/>
          <w:sz w:val="24"/>
          <w:szCs w:val="24"/>
          <w:lang w:val="en-US" w:eastAsia="zh-CN"/>
        </w:rPr>
        <w:t>QQ</w:t>
      </w:r>
      <w:r>
        <w:rPr>
          <w:sz w:val="24"/>
          <w:szCs w:val="24"/>
          <w:lang w:val="en-US"/>
        </w:rPr>
        <w:t>群（436735023），相关通知将会在群里进行通知</w:t>
      </w:r>
      <w:r>
        <w:rPr>
          <w:rFonts w:hint="eastAsia"/>
          <w:sz w:val="24"/>
          <w:szCs w:val="24"/>
          <w:lang w:val="en-US" w:eastAsia="zh-CN"/>
        </w:rPr>
        <w:t>。（</w:t>
      </w:r>
      <w:r>
        <w:rPr>
          <w:rFonts w:hint="eastAsia"/>
          <w:sz w:val="24"/>
          <w:szCs w:val="24"/>
        </w:rPr>
        <w:t>如若发现QQ群没有入群以及活动照片没有上传至相册的同学不</w:t>
      </w:r>
      <w:r>
        <w:rPr>
          <w:rFonts w:hint="eastAsia"/>
          <w:sz w:val="24"/>
          <w:szCs w:val="24"/>
          <w:lang w:eastAsia="zh-CN"/>
        </w:rPr>
        <w:t>予学分发放并且拉入黑名单！望周知！</w:t>
      </w:r>
      <w:r>
        <w:rPr>
          <w:rFonts w:hint="eastAsia"/>
          <w:sz w:val="24"/>
          <w:szCs w:val="24"/>
        </w:rPr>
        <w:t>）</w:t>
      </w:r>
    </w:p>
    <w:p>
      <w:pPr>
        <w:spacing w:before="1" w:line="360" w:lineRule="auto"/>
        <w:outlineLvl w:val="1"/>
        <w:rPr>
          <w:b/>
          <w:sz w:val="24"/>
          <w:szCs w:val="24"/>
        </w:rPr>
      </w:pPr>
      <w:bookmarkStart w:id="19" w:name="_Toc22260"/>
      <w:bookmarkEnd w:id="19"/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  <w:lang w:val="en-US" w:eastAsia="zh-CN"/>
        </w:rPr>
        <w:t>二</w:t>
      </w:r>
      <w:r>
        <w:rPr>
          <w:rFonts w:hint="eastAsia"/>
          <w:b/>
          <w:sz w:val="24"/>
          <w:szCs w:val="24"/>
        </w:rPr>
        <w:t>)活动中期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bookmarkStart w:id="20" w:name="_Toc25437"/>
      <w:r>
        <w:rPr>
          <w:sz w:val="24"/>
          <w:szCs w:val="24"/>
          <w:lang w:val="en-US"/>
        </w:rPr>
        <w:t>在相关群聊中，</w:t>
      </w:r>
      <w:r>
        <w:rPr>
          <w:rFonts w:hint="eastAsia"/>
          <w:sz w:val="24"/>
          <w:szCs w:val="24"/>
        </w:rPr>
        <w:t>参与者把活动照片上传至相应</w:t>
      </w:r>
      <w:r>
        <w:rPr>
          <w:rFonts w:hint="eastAsia"/>
          <w:sz w:val="24"/>
          <w:szCs w:val="24"/>
          <w:lang w:val="en-US" w:eastAsia="zh-CN"/>
        </w:rPr>
        <w:t>学院</w:t>
      </w:r>
      <w:r>
        <w:rPr>
          <w:rFonts w:hint="eastAsia"/>
          <w:sz w:val="24"/>
          <w:szCs w:val="24"/>
        </w:rPr>
        <w:t>相册（照片要求:</w:t>
      </w:r>
      <w:r>
        <w:rPr>
          <w:rFonts w:hint="eastAsia"/>
          <w:sz w:val="24"/>
          <w:szCs w:val="24"/>
          <w:lang w:val="en-US" w:eastAsia="zh-CN"/>
        </w:rPr>
        <w:t>活动</w:t>
      </w:r>
      <w:r>
        <w:rPr>
          <w:rFonts w:hint="eastAsia"/>
          <w:sz w:val="24"/>
          <w:szCs w:val="24"/>
        </w:rPr>
        <w:t>照片</w:t>
      </w:r>
      <w:r>
        <w:rPr>
          <w:rFonts w:hint="eastAsia"/>
          <w:sz w:val="24"/>
          <w:szCs w:val="24"/>
          <w:lang w:val="en-US" w:eastAsia="zh-CN"/>
        </w:rPr>
        <w:t>要求原图，截图照片</w:t>
      </w:r>
      <w:r>
        <w:rPr>
          <w:rFonts w:hint="eastAsia"/>
          <w:sz w:val="24"/>
          <w:szCs w:val="24"/>
        </w:rPr>
        <w:t>需要加上相关水印，水印内容为班级+姓名+学号）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  <w:lang w:val="en-US"/>
        </w:rPr>
        <w:t>活动负责人将会通知相关要点，</w:t>
      </w:r>
      <w:r>
        <w:rPr>
          <w:rFonts w:hint="eastAsia"/>
          <w:sz w:val="24"/>
          <w:szCs w:val="24"/>
          <w:lang w:val="en-US" w:eastAsia="zh-CN"/>
        </w:rPr>
        <w:t>活动参与者如有疑问也可在活动群内询问，工作人员解答疑问。</w:t>
      </w:r>
    </w:p>
    <w:bookmarkEnd w:id="20"/>
    <w:p>
      <w:pPr>
        <w:bidi w:val="0"/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（三</w:t>
      </w:r>
      <w:r>
        <w:rPr>
          <w:rFonts w:hint="eastAsia"/>
          <w:b/>
          <w:bCs/>
          <w:sz w:val="24"/>
          <w:szCs w:val="24"/>
        </w:rPr>
        <w:t>）活动后期</w:t>
      </w:r>
    </w:p>
    <w:p>
      <w:pPr>
        <w:bidi w:val="0"/>
        <w:spacing w:line="360" w:lineRule="auto"/>
        <w:rPr>
          <w:sz w:val="24"/>
          <w:szCs w:val="24"/>
          <w:lang w:val="en-US"/>
        </w:rPr>
      </w:pPr>
      <w:bookmarkStart w:id="21" w:name="_Toc531089513"/>
      <w:bookmarkStart w:id="22" w:name="_Toc1966"/>
      <w:r>
        <w:rPr>
          <w:rFonts w:hint="eastAsia"/>
          <w:sz w:val="24"/>
          <w:szCs w:val="24"/>
          <w:lang w:val="en-US"/>
        </w:rPr>
        <w:t>活动结束后，参与活动的同学需要在指定时间内在到梦空间中发布花絮（两张活动照片以及</w:t>
      </w:r>
      <w:r>
        <w:rPr>
          <w:sz w:val="24"/>
          <w:szCs w:val="24"/>
          <w:lang w:val="en-US"/>
        </w:rPr>
        <w:t>300字心得，每张照片需要加入相关水印，水印内容为</w:t>
      </w:r>
      <w:r>
        <w:rPr>
          <w:rFonts w:hint="eastAsia"/>
          <w:sz w:val="24"/>
          <w:szCs w:val="24"/>
          <w:lang w:val="en-US"/>
        </w:rPr>
        <w:t>班级+姓名+学号</w:t>
      </w:r>
      <w:r>
        <w:rPr>
          <w:sz w:val="24"/>
          <w:szCs w:val="24"/>
          <w:lang w:val="en-US"/>
        </w:rPr>
        <w:t>）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sz w:val="24"/>
          <w:szCs w:val="24"/>
          <w:lang w:val="en-US"/>
        </w:rPr>
        <w:t>相关工作人员做好活动签到及后期审核；审查完毕后进行到梦空间学分发放。</w:t>
      </w:r>
    </w:p>
    <w:bookmarkEnd w:id="21"/>
    <w:bookmarkEnd w:id="22"/>
    <w:p>
      <w:pPr>
        <w:spacing w:before="1" w:line="360" w:lineRule="auto"/>
        <w:outlineLvl w:val="0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hint="eastAsia" w:ascii="宋体" w:hAnsi="宋体"/>
          <w:sz w:val="24"/>
          <w:szCs w:val="24"/>
        </w:rPr>
        <w:t>十一</w:t>
      </w:r>
      <w:r>
        <w:rPr>
          <w:rFonts w:hint="eastAsia"/>
          <w:sz w:val="24"/>
          <w:szCs w:val="24"/>
        </w:rPr>
        <w:t>、</w:t>
      </w:r>
      <w:r>
        <w:rPr>
          <w:rStyle w:val="11"/>
          <w:rFonts w:hint="eastAsia" w:ascii="宋体" w:hAnsi="宋体"/>
          <w:sz w:val="24"/>
          <w:szCs w:val="24"/>
        </w:rPr>
        <w:t>注意事项</w:t>
      </w:r>
    </w:p>
    <w:p>
      <w:pPr>
        <w:spacing w:before="1" w:line="360" w:lineRule="auto"/>
        <w:outlineLvl w:val="0"/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1、各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 xml:space="preserve">部门分工明确，认真完成自身任务 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spacing w:before="1" w:line="360" w:lineRule="auto"/>
        <w:outlineLvl w:val="0"/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请报名同学及时加入QQ群</w:t>
      </w:r>
      <w:r>
        <w:rPr>
          <w:rFonts w:hint="eastAsia" w:cs="宋体"/>
          <w:sz w:val="24"/>
          <w:szCs w:val="24"/>
          <w:lang w:val="en-US" w:eastAsia="zh-CN"/>
        </w:rPr>
        <w:t>1：679775236 ，QQ群2：470978509，</w:t>
      </w:r>
      <w:r>
        <w:rPr>
          <w:rFonts w:hint="eastAsia" w:ascii="宋体" w:hAnsi="宋体" w:eastAsia="宋体" w:cs="宋体"/>
          <w:sz w:val="24"/>
          <w:szCs w:val="24"/>
        </w:rPr>
        <w:t>获取相关信息 （如若发现QQ群没有入群以及活动照片没有上传至相册的同学不予发放学分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，非工作人员失误后期将不进行相关补录。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before="1" w:line="360" w:lineRule="auto"/>
        <w:outlineLvl w:val="0"/>
        <w:rPr>
          <w:rStyle w:val="11"/>
          <w:rFonts w:hint="eastAsia" w:ascii="宋体" w:hAnsi="宋体" w:eastAsia="宋体" w:cs="宋体"/>
          <w:sz w:val="24"/>
          <w:szCs w:val="24"/>
          <w:lang w:val="en-US"/>
        </w:rPr>
      </w:pP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参与人员需在规定时间内在到梦空间报名并在活动结束后上传花絮（活动照片+300字心得体会+水印)</w:t>
      </w:r>
    </w:p>
    <w:p>
      <w:pPr>
        <w:spacing w:before="1" w:line="360" w:lineRule="auto"/>
        <w:outlineLvl w:val="0"/>
        <w:rPr>
          <w:rFonts w:hint="eastAsia"/>
          <w:b/>
          <w:bCs/>
          <w:sz w:val="28"/>
          <w:szCs w:val="28"/>
        </w:rPr>
      </w:pPr>
      <w:bookmarkStart w:id="23" w:name="_Toc26750"/>
      <w:bookmarkEnd w:id="23"/>
      <w:r>
        <w:rPr>
          <w:rFonts w:hint="eastAsia"/>
          <w:b/>
          <w:bCs/>
          <w:sz w:val="28"/>
          <w:szCs w:val="28"/>
        </w:rPr>
        <w:t>十二、奖项/学分设置</w:t>
      </w:r>
    </w:p>
    <w:p>
      <w:pPr>
        <w:spacing w:before="1" w:line="360" w:lineRule="auto"/>
        <w:outlineLvl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报名参与完成活动内容即可获得0.1的创新创业学分</w:t>
      </w:r>
    </w:p>
    <w:p>
      <w:pPr>
        <w:spacing w:before="1" w:line="360" w:lineRule="auto"/>
        <w:outlineLvl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一等奖0.6奖励学分</w:t>
      </w:r>
    </w:p>
    <w:p>
      <w:pPr>
        <w:spacing w:before="1" w:line="360" w:lineRule="auto"/>
        <w:outlineLvl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二等奖0.4奖励学分</w:t>
      </w:r>
    </w:p>
    <w:p>
      <w:pPr>
        <w:spacing w:before="1" w:line="360" w:lineRule="auto"/>
        <w:outlineLvl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三等奖0.2奖励学分</w:t>
      </w:r>
    </w:p>
    <w:p>
      <w:pPr>
        <w:spacing w:before="1" w:line="360" w:lineRule="auto"/>
        <w:outlineLvl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优胜奖0.1奖励学分</w:t>
      </w:r>
    </w:p>
    <w:p>
      <w:pPr>
        <w:spacing w:before="1" w:line="360" w:lineRule="auto"/>
        <w:outlineLvl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十佳讲解员：0.1奖励学分</w:t>
      </w:r>
    </w:p>
    <w:p>
      <w:pPr>
        <w:spacing w:before="1" w:line="360" w:lineRule="auto"/>
        <w:outlineLvl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五名志愿者：每人0.1创新创业学分</w:t>
      </w:r>
    </w:p>
    <w:p>
      <w:pPr>
        <w:spacing w:before="1" w:line="360" w:lineRule="auto"/>
        <w:outlineLvl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报名制：</w:t>
      </w:r>
    </w:p>
    <w:p>
      <w:pPr>
        <w:spacing w:before="1" w:line="360" w:lineRule="auto"/>
        <w:outlineLvl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报名先到先得，报名人数达到预设的最大参与人数，则无</w:t>
      </w:r>
    </w:p>
    <w:p>
      <w:pPr>
        <w:spacing w:before="1" w:line="360" w:lineRule="auto"/>
        <w:outlineLvl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法继续报名。报名成功者即可参加活动。</w:t>
      </w:r>
    </w:p>
    <w:p>
      <w:pPr>
        <w:spacing w:before="1" w:line="360" w:lineRule="auto"/>
        <w:outlineLvl w:val="0"/>
        <w:rPr>
          <w:rFonts w:hint="default"/>
          <w:b w:val="0"/>
          <w:sz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3"/>
      <w:spacing w:line="14" w:lineRule="auto"/>
      <w:ind w:firstLine="56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673D0"/>
    <w:multiLevelType w:val="singleLevel"/>
    <w:tmpl w:val="A6B673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22AA30"/>
    <w:multiLevelType w:val="singleLevel"/>
    <w:tmpl w:val="F622AA30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000000"/>
    <w:rsid w:val="0E497D89"/>
    <w:rsid w:val="1C4B1C76"/>
    <w:rsid w:val="306308F3"/>
    <w:rsid w:val="3CB7434C"/>
    <w:rsid w:val="4EEA4880"/>
    <w:rsid w:val="5AAD12BD"/>
    <w:rsid w:val="5C9F7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link w:val="12"/>
    <w:autoRedefine/>
    <w:qFormat/>
    <w:uiPriority w:val="9"/>
    <w:pPr>
      <w:ind w:left="2310"/>
      <w:outlineLvl w:val="0"/>
    </w:pPr>
    <w:rPr>
      <w:b/>
      <w:bCs/>
      <w:sz w:val="36"/>
      <w:szCs w:val="5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28"/>
      <w:szCs w:val="28"/>
    </w:rPr>
  </w:style>
  <w:style w:type="paragraph" w:styleId="4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1"/>
    <w:autoRedefine/>
    <w:qFormat/>
    <w:uiPriority w:val="10"/>
    <w:pPr>
      <w:spacing w:before="240" w:after="60"/>
      <w:ind w:firstLine="883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10">
    <w:name w:val="批注框文本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1">
    <w:name w:val="标题 字符"/>
    <w:basedOn w:val="9"/>
    <w:link w:val="7"/>
    <w:autoRedefine/>
    <w:qFormat/>
    <w:uiPriority w:val="0"/>
    <w:rPr>
      <w:rFonts w:ascii="Cambria" w:hAnsi="Cambria"/>
      <w:b/>
      <w:bCs/>
      <w:sz w:val="44"/>
      <w:szCs w:val="32"/>
    </w:rPr>
  </w:style>
  <w:style w:type="character" w:customStyle="1" w:styleId="12">
    <w:name w:val="标题 1 字符"/>
    <w:basedOn w:val="9"/>
    <w:link w:val="2"/>
    <w:autoRedefine/>
    <w:qFormat/>
    <w:uiPriority w:val="1"/>
    <w:rPr>
      <w:b/>
      <w:bCs/>
      <w:sz w:val="36"/>
      <w:szCs w:val="52"/>
    </w:rPr>
  </w:style>
  <w:style w:type="paragraph" w:customStyle="1" w:styleId="13">
    <w:name w:val="List Paragraph"/>
    <w:basedOn w:val="1"/>
    <w:autoRedefine/>
    <w:qFormat/>
    <w:uiPriority w:val="1"/>
    <w:pPr>
      <w:ind w:left="1240" w:hanging="420"/>
    </w:pPr>
  </w:style>
  <w:style w:type="paragraph" w:customStyle="1" w:styleId="14">
    <w:name w:val="WPSOffice手动目录 1"/>
    <w:autoRedefine/>
    <w:qFormat/>
    <w:uiPriority w:val="0"/>
    <w:rPr>
      <w:rFonts w:ascii="Calibri" w:hAnsi="Calibri" w:eastAsia="宋体" w:cs="宋体"/>
      <w:lang w:val="en-US" w:eastAsia="zh-CN" w:bidi="ar-SA"/>
    </w:rPr>
  </w:style>
  <w:style w:type="paragraph" w:customStyle="1" w:styleId="15">
    <w:name w:val="WPSOffice手动目录 2"/>
    <w:autoRedefine/>
    <w:qFormat/>
    <w:uiPriority w:val="0"/>
    <w:pPr>
      <w:ind w:left="200" w:leftChars="200"/>
    </w:pPr>
    <w:rPr>
      <w:rFonts w:ascii="Calibri" w:hAnsi="Calibri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369</Words>
  <Characters>2108</Characters>
  <Lines>17</Lines>
  <Paragraphs>4</Paragraphs>
  <TotalTime>36</TotalTime>
  <ScaleCrop>false</ScaleCrop>
  <LinksUpToDate>false</LinksUpToDate>
  <CharactersWithSpaces>2473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2022-10-15T09:51:00Z</dcterms:created>
  <dc:creator>WIN10</dc:creator>
  <cp:lastModifiedBy>WPS_1692456790</cp:lastModifiedBy>
  <dcterms:modified xsi:type="dcterms:W3CDTF">2024-03-30T16:47:56Z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46061FEC47AC4F7B8F3D1AB15749E2C6_13</vt:lpwstr>
  </property>
</Properties>
</file>